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B4608" w14:textId="4BFFA67E"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F73ABD" w:rsidRPr="00F73ABD">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73ABD">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14:paraId="3FCA5103" w14:textId="3DAB281D" w:rsidR="00A67B15" w:rsidRPr="00F73ABD" w:rsidRDefault="00F73ABD" w:rsidP="00A67B15">
      <w:pPr>
        <w:widowControl/>
        <w:jc w:val="center"/>
        <w:rPr>
          <w:rFonts w:ascii="Times New Roman" w:eastAsia="標楷體" w:hAnsi="Times New Roman" w:cs="Times New Roman"/>
          <w:color w:val="212529"/>
          <w:kern w:val="0"/>
          <w:sz w:val="40"/>
          <w:szCs w:val="32"/>
        </w:rPr>
      </w:pPr>
      <w:r w:rsidRPr="00F73ABD">
        <w:rPr>
          <w:rFonts w:ascii="Times New Roman" w:eastAsia="標楷體" w:hAnsi="Times New Roman" w:cs="Times New Roman"/>
          <w:color w:val="212529"/>
          <w:kern w:val="0"/>
          <w:sz w:val="40"/>
          <w:szCs w:val="32"/>
        </w:rPr>
        <w:t>Drukai zuku na mkedrɨsa cbake</w:t>
      </w:r>
    </w:p>
    <w:p w14:paraId="4F92AB18" w14:textId="28B54974" w:rsidR="00BB119C" w:rsidRPr="004D342B"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48BA9634" w14:textId="77777777" w:rsidR="00BB119C" w:rsidRPr="004D342B"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4D342B" w:rsidSect="00FE3E01">
          <w:pgSz w:w="23811" w:h="16838" w:orient="landscape" w:code="8"/>
          <w:pgMar w:top="1134" w:right="1474" w:bottom="1134" w:left="1474" w:header="851" w:footer="992" w:gutter="0"/>
          <w:cols w:space="425"/>
          <w:docGrid w:type="lines" w:linePitch="360"/>
        </w:sectPr>
      </w:pPr>
    </w:p>
    <w:p w14:paraId="5415702F" w14:textId="77777777" w:rsidR="002A54E7" w:rsidRPr="002A54E7" w:rsidRDefault="002A54E7" w:rsidP="002A54E7">
      <w:pPr>
        <w:spacing w:line="680" w:lineRule="exact"/>
        <w:ind w:firstLineChars="200" w:firstLine="640"/>
        <w:rPr>
          <w:rFonts w:ascii="Times New Roman" w:eastAsia="新細明體" w:hAnsi="Times New Roman" w:cs="Times New Roman"/>
          <w:color w:val="FF0000"/>
          <w:kern w:val="0"/>
          <w:sz w:val="32"/>
          <w:szCs w:val="32"/>
        </w:rPr>
      </w:pPr>
      <w:r w:rsidRPr="002A54E7">
        <w:rPr>
          <w:rFonts w:ascii="Times New Roman" w:eastAsia="新細明體" w:hAnsi="Times New Roman" w:cs="Times New Roman"/>
          <w:color w:val="FF0000"/>
          <w:kern w:val="0"/>
          <w:sz w:val="32"/>
          <w:szCs w:val="32"/>
        </w:rPr>
        <w:t>Drukai zuku tɨsalekaneni ku yieneyiani takeplenge musobaka:“avé ka pakebibinia mkedrɨsa cbake, sessa sovlé si abéya, kné sovlé abéya ka amani Drukai zuku ku salɨkaneni yiene iconi.” iké kdrɨdrimini Drukai zuku, ina mkedrɨsa cbake amani ku tɨsalekani técavnatama. lakmani ku makecɨcɨngénga na spakereva kini.</w:t>
      </w:r>
    </w:p>
    <w:p w14:paraId="557DA552" w14:textId="77777777" w:rsidR="002A54E7" w:rsidRPr="002A54E7" w:rsidRDefault="002A54E7" w:rsidP="002A54E7">
      <w:pPr>
        <w:spacing w:line="680" w:lineRule="exact"/>
        <w:ind w:firstLineChars="200" w:firstLine="640"/>
        <w:rPr>
          <w:rFonts w:ascii="Times New Roman" w:eastAsia="新細明體" w:hAnsi="Times New Roman" w:cs="Times New Roman"/>
          <w:color w:val="FF0000"/>
          <w:kern w:val="0"/>
          <w:sz w:val="32"/>
          <w:szCs w:val="32"/>
        </w:rPr>
      </w:pPr>
      <w:r w:rsidRPr="002A54E7">
        <w:rPr>
          <w:rFonts w:ascii="Times New Roman" w:eastAsia="新細明體" w:hAnsi="Times New Roman" w:cs="Times New Roman"/>
          <w:color w:val="FF0000"/>
          <w:kern w:val="0"/>
          <w:sz w:val="32"/>
          <w:szCs w:val="32"/>
        </w:rPr>
        <w:t>iku yienela ku sakikéta ka takethadra talalé thkadane ikédia na mkedrɨsa cbake. iku ikédia cbake mragi, makurathe, si skodropi ka pikédia pikilivu tɨmagare cbake, yiakemangmani na makecɨngé, ina ikédra saplangne ka amani ku makecɨcɨngénga na spaburolo, tumanidia ka lomumu ku abakdra ka ikélania cbake modripi. sukédra ina abéya cɨkɨleta sapalangne ikuturédra ka nugiamanga svagé dane, susarkénga na cbake mkedrɨsa. nangamia dresɨnge ku pleng si sotadedria ku pleng mwa ku dadra na dane. cbake mkedrisa ka idurunia kecanenga depe, takethadra na ikédra makecɨngé ku tatuméyiadra ka, lasaduru mra drisidrisi, pitibura.</w:t>
      </w:r>
    </w:p>
    <w:p w14:paraId="503C2A5B" w14:textId="77777777" w:rsidR="002A54E7" w:rsidRPr="002A54E7" w:rsidRDefault="002A54E7" w:rsidP="002A54E7">
      <w:pPr>
        <w:spacing w:line="680" w:lineRule="exact"/>
        <w:ind w:firstLineChars="200" w:firstLine="640"/>
        <w:rPr>
          <w:rFonts w:ascii="Times New Roman" w:eastAsia="新細明體" w:hAnsi="Times New Roman" w:cs="Times New Roman"/>
          <w:color w:val="FF0000"/>
          <w:kern w:val="0"/>
          <w:sz w:val="32"/>
          <w:szCs w:val="32"/>
        </w:rPr>
      </w:pPr>
      <w:r w:rsidRPr="002A54E7">
        <w:rPr>
          <w:rFonts w:ascii="Times New Roman" w:eastAsia="新細明體" w:hAnsi="Times New Roman" w:cs="Times New Roman"/>
          <w:color w:val="FF0000"/>
          <w:kern w:val="0"/>
          <w:sz w:val="32"/>
          <w:szCs w:val="32"/>
        </w:rPr>
        <w:t xml:space="preserve">cbake mkedrɨsa iké thuthu ku mangululane ku tumaneni, sesa ka, sovlé mkedrɨsa cbake apuwadria potɨse na sura plɨngɨ, avé si ticicico. skadrusa ka: abéya mkedrɨsa cbake, tithuthudia bunuku bcerka latulunglunguru iké na cingira. skaturu ka sovlé abéya mkedrɨsa cbakɨ, ikédria tumanedra na sovlé </w:t>
      </w:r>
      <w:r w:rsidRPr="002A54E7">
        <w:rPr>
          <w:rFonts w:ascii="Times New Roman" w:eastAsia="新細明體" w:hAnsi="Times New Roman" w:cs="Times New Roman"/>
          <w:color w:val="FF0000"/>
          <w:kern w:val="0"/>
          <w:sz w:val="32"/>
          <w:szCs w:val="32"/>
        </w:rPr>
        <w:t>si abéya.</w:t>
      </w:r>
    </w:p>
    <w:p w14:paraId="2F31D0A8" w14:textId="77777777" w:rsidR="002A54E7" w:rsidRPr="002A54E7" w:rsidRDefault="002A54E7" w:rsidP="002A54E7">
      <w:pPr>
        <w:spacing w:line="680" w:lineRule="exact"/>
        <w:ind w:firstLineChars="200" w:firstLine="640"/>
        <w:rPr>
          <w:rFonts w:ascii="Times New Roman" w:eastAsia="新細明體" w:hAnsi="Times New Roman" w:cs="Times New Roman"/>
          <w:color w:val="FF0000"/>
          <w:kern w:val="0"/>
          <w:sz w:val="32"/>
          <w:szCs w:val="32"/>
        </w:rPr>
      </w:pPr>
      <w:r w:rsidRPr="002A54E7">
        <w:rPr>
          <w:rFonts w:ascii="Times New Roman" w:eastAsia="新細明體" w:hAnsi="Times New Roman" w:cs="Times New Roman"/>
          <w:color w:val="FF0000"/>
          <w:kern w:val="0"/>
          <w:sz w:val="32"/>
          <w:szCs w:val="32"/>
        </w:rPr>
        <w:t>Drukai zuku ina nusarkémininia cbake mkedrɨsa masikiululane tumaneni. cbake ku iké na tésurusuruane sura plɨngɨ, si liké ubunuku na thuthu ka amani sarkiké ku buruene. apwadia pisikrikri na silivi. ikidri ka sarkiké mlegɨse ku témagaradra na plɨngɨ, takethadra talalénga si talalé ku thkadanedra ka ikédia kidri, ina drumanenga na ico kakolu ka iduru mra depe. si iku apuwane tususura na sura plɨngɨ ka spaigudra talalénga si talalé thkadane ku skarageredra. pikilivudia técavenadrama. luva ku iké na tokere na spasingo sangkaku atakarnadra si matumé kɨdrɨdrɨmɨmia tokere ku buruenela ka, tumai amani na talalé si tlalé thkadane ka makɨcɨnngé kidri. amani kidri ku talalénga, tlalé thkadane ku sipakilivudia iké na makainunga. matumé ku tumanedra ku drudrusa takthadra ikédra makɨcɨnngé na legese si saplangne ka pubueledria pcngle mlegɨse. ina tédra ku sepakervéyia na cbake tekere ka amani ku tépékika tbava tacɨlara si tupwa podring skele na kene.</w:t>
      </w:r>
    </w:p>
    <w:p w14:paraId="7BEFEEAA"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7D584FA0"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3EA3D8A8" w14:textId="0B9F67A8" w:rsidR="002A54E7" w:rsidRPr="00881A6D" w:rsidRDefault="002A54E7" w:rsidP="00725814">
      <w:pPr>
        <w:spacing w:line="680" w:lineRule="exact"/>
        <w:ind w:firstLineChars="200" w:firstLine="480"/>
        <w:rPr>
          <w:rFonts w:ascii="Times New Roman" w:eastAsia="標楷體" w:hAnsi="Times New Roman" w:cs="Times New Roman" w:hint="eastAsia"/>
          <w:lang w:val="fr-FR"/>
        </w:rPr>
        <w:sectPr w:rsidR="002A54E7" w:rsidRPr="00881A6D" w:rsidSect="00FE3E01">
          <w:type w:val="continuous"/>
          <w:pgSz w:w="23811" w:h="16838" w:orient="landscape" w:code="8"/>
          <w:pgMar w:top="1134" w:right="1474" w:bottom="1134" w:left="1474" w:header="851" w:footer="992" w:gutter="0"/>
          <w:cols w:num="2" w:space="1201"/>
          <w:docGrid w:type="lines" w:linePitch="360"/>
        </w:sectPr>
      </w:pPr>
      <w:bookmarkStart w:id="0" w:name="_GoBack"/>
      <w:bookmarkEnd w:id="0"/>
    </w:p>
    <w:p w14:paraId="2EBB8A43"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F73ABD" w:rsidRPr="00F73ABD">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73ABD">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14:paraId="6BB3EF06"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70E5AC58"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36118CDA"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5A555BCA" w14:textId="77777777" w:rsidR="00BB119C" w:rsidRPr="00910340" w:rsidRDefault="00F73ABD" w:rsidP="00BB119C">
      <w:pPr>
        <w:widowControl/>
        <w:shd w:val="clear" w:color="auto" w:fill="FFFFFF"/>
        <w:jc w:val="center"/>
        <w:rPr>
          <w:rFonts w:ascii="Times New Roman" w:eastAsia="標楷體" w:hAnsi="Times New Roman"/>
          <w:color w:val="212529"/>
          <w:kern w:val="0"/>
          <w:sz w:val="40"/>
          <w:szCs w:val="32"/>
        </w:rPr>
      </w:pPr>
      <w:r w:rsidRPr="00F73ABD">
        <w:rPr>
          <w:rFonts w:ascii="Times New Roman" w:eastAsia="標楷體" w:hAnsi="Times New Roman"/>
          <w:color w:val="212529"/>
          <w:kern w:val="0"/>
          <w:sz w:val="40"/>
          <w:szCs w:val="32"/>
        </w:rPr>
        <w:t>魯凱族的陶壺</w:t>
      </w:r>
    </w:p>
    <w:p w14:paraId="17AF30FF" w14:textId="45E826AF"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36F76D98"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4D343A95" w14:textId="0A476C90" w:rsidR="00F73ABD" w:rsidRPr="00F73ABD" w:rsidRDefault="00F73ABD" w:rsidP="00F73ABD">
      <w:pPr>
        <w:adjustRightInd w:val="0"/>
        <w:spacing w:line="720" w:lineRule="exact"/>
        <w:ind w:firstLineChars="200" w:firstLine="640"/>
        <w:rPr>
          <w:rFonts w:ascii="Times New Roman" w:eastAsia="標楷體" w:hAnsi="Times New Roman" w:cs="Times New Roman"/>
          <w:color w:val="000000"/>
          <w:sz w:val="32"/>
          <w:szCs w:val="32"/>
        </w:rPr>
      </w:pPr>
      <w:r w:rsidRPr="00F73ABD">
        <w:rPr>
          <w:rFonts w:ascii="Times New Roman" w:eastAsia="標楷體" w:hAnsi="Times New Roman" w:cs="Times New Roman"/>
          <w:color w:val="000000"/>
          <w:sz w:val="32"/>
          <w:szCs w:val="32"/>
        </w:rPr>
        <w:t>太陽讓陶壺受孕，孕育出一對男女，這對男女是魯凱族的祖先</w:t>
      </w:r>
      <w:r>
        <w:rPr>
          <w:rFonts w:ascii="Times New Roman" w:eastAsia="標楷體" w:hAnsi="Times New Roman" w:cs="Times New Roman" w:hint="eastAsia"/>
          <w:color w:val="000000"/>
          <w:sz w:val="32"/>
          <w:szCs w:val="32"/>
        </w:rPr>
        <w:t>，</w:t>
      </w:r>
      <w:r w:rsidRPr="00F73ABD">
        <w:rPr>
          <w:rFonts w:ascii="Times New Roman" w:eastAsia="標楷體" w:hAnsi="Times New Roman" w:cs="Times New Roman"/>
          <w:color w:val="000000"/>
          <w:sz w:val="32"/>
          <w:szCs w:val="32"/>
        </w:rPr>
        <w:t>是起源神話，陶壺是祖先的化身，也是最珍貴的藝術品。傳統上貴族才能擁有陶壺，陶壺代表身分地位，不只是尊貴的象徵，也是重要的聘禮。因祖靈是活在陶壺裡面的，當女性族人結婚，要跟祖家分開的時候，必須用陶壺來接神或是迎神，迎到另一個家，平常不會碰觸，只在特殊時候才擦拭。</w:t>
      </w:r>
    </w:p>
    <w:p w14:paraId="67B84237" w14:textId="022064D2" w:rsidR="00F73ABD" w:rsidRPr="00F73ABD" w:rsidRDefault="00F73ABD" w:rsidP="00F73ABD">
      <w:pPr>
        <w:adjustRightInd w:val="0"/>
        <w:spacing w:line="720" w:lineRule="exact"/>
        <w:ind w:firstLineChars="200" w:firstLine="640"/>
        <w:rPr>
          <w:rFonts w:ascii="Times New Roman" w:eastAsia="標楷體" w:hAnsi="Times New Roman" w:cs="Times New Roman"/>
          <w:color w:val="000000"/>
          <w:sz w:val="32"/>
          <w:szCs w:val="32"/>
        </w:rPr>
      </w:pPr>
      <w:r w:rsidRPr="00F73ABD">
        <w:rPr>
          <w:rFonts w:ascii="Times New Roman" w:eastAsia="標楷體" w:hAnsi="Times New Roman" w:cs="Times New Roman"/>
          <w:color w:val="000000"/>
          <w:sz w:val="32"/>
          <w:szCs w:val="32"/>
        </w:rPr>
        <w:t>陶壺主要分為三種，第一個為公壺。第二個是母壺。第三是陰陽壺</w:t>
      </w:r>
      <w:r>
        <w:rPr>
          <w:rFonts w:ascii="Times New Roman" w:eastAsia="標楷體" w:hAnsi="Times New Roman" w:cs="Times New Roman" w:hint="eastAsia"/>
          <w:color w:val="000000"/>
          <w:sz w:val="32"/>
          <w:szCs w:val="32"/>
        </w:rPr>
        <w:t>，</w:t>
      </w:r>
      <w:r w:rsidRPr="00F73ABD">
        <w:rPr>
          <w:rFonts w:ascii="Times New Roman" w:eastAsia="標楷體" w:hAnsi="Times New Roman" w:cs="Times New Roman"/>
          <w:color w:val="000000"/>
          <w:sz w:val="32"/>
          <w:szCs w:val="32"/>
        </w:rPr>
        <w:t>陶壺的使用有不同的性質。</w:t>
      </w:r>
    </w:p>
    <w:p w14:paraId="22D11AE3" w14:textId="29A30186" w:rsidR="00061BA8" w:rsidRPr="00A67B15" w:rsidRDefault="008A2DCE" w:rsidP="00F73ABD">
      <w:pPr>
        <w:adjustRightInd w:val="0"/>
        <w:spacing w:line="720" w:lineRule="exact"/>
        <w:ind w:firstLineChars="200" w:firstLine="640"/>
        <w:rPr>
          <w:rFonts w:ascii="Times New Roman" w:eastAsia="標楷體" w:hAnsi="Times New Roman" w:cs="Times New Roman"/>
          <w:color w:val="000000"/>
          <w:sz w:val="32"/>
          <w:szCs w:val="32"/>
        </w:rPr>
      </w:pPr>
      <w:r>
        <w:rPr>
          <w:rFonts w:ascii="Times New Roman" w:eastAsia="標楷體" w:hAnsi="Times New Roman" w:cs="Times New Roman"/>
          <w:noProof/>
          <w:color w:val="000000"/>
          <w:sz w:val="32"/>
          <w:szCs w:val="32"/>
        </w:rPr>
        <mc:AlternateContent>
          <mc:Choice Requires="wps">
            <w:drawing>
              <wp:anchor distT="45720" distB="45720" distL="114300" distR="114300" simplePos="0" relativeHeight="251662336" behindDoc="0" locked="0" layoutInCell="1" allowOverlap="1" wp14:anchorId="34A1E7A4" wp14:editId="6D7E2BAC">
                <wp:simplePos x="0" y="0"/>
                <wp:positionH relativeFrom="column">
                  <wp:posOffset>4020185</wp:posOffset>
                </wp:positionH>
                <wp:positionV relativeFrom="paragraph">
                  <wp:posOffset>6972300</wp:posOffset>
                </wp:positionV>
                <wp:extent cx="7952105" cy="1687195"/>
                <wp:effectExtent l="10160" t="9525" r="10160" b="825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2105" cy="1687195"/>
                        </a:xfrm>
                        <a:prstGeom prst="rect">
                          <a:avLst/>
                        </a:prstGeom>
                        <a:solidFill>
                          <a:srgbClr val="FFFFFF"/>
                        </a:solidFill>
                        <a:ln w="9525">
                          <a:solidFill>
                            <a:srgbClr val="000000"/>
                          </a:solidFill>
                          <a:miter lim="800000"/>
                          <a:headEnd/>
                          <a:tailEnd/>
                        </a:ln>
                      </wps:spPr>
                      <wps:txbx>
                        <w:txbxContent>
                          <w:p w14:paraId="659190CC" w14:textId="77777777" w:rsidR="008A2DCE" w:rsidRPr="00D824AF" w:rsidRDefault="008A2DCE" w:rsidP="008A2DCE">
                            <w:pPr>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朗誦注意要點:</w:t>
                            </w:r>
                          </w:p>
                          <w:p w14:paraId="1C6CCD8F"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1</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音量要適中，讓評審聽得很清楚。</w:t>
                            </w:r>
                          </w:p>
                          <w:p w14:paraId="1516AC90"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2</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朗讀稿雙手拿著，稿子的高度不要遮蓋住臉部。</w:t>
                            </w:r>
                          </w:p>
                          <w:p w14:paraId="21E6B9FA"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3</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朗誦時不疾不徐的唸，朗誦過程中適時的抬起頭來看前面的評審、觀眾。</w:t>
                            </w:r>
                          </w:p>
                          <w:p w14:paraId="2B795EFF"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4.</w:t>
                            </w:r>
                            <w:r w:rsidRPr="00D824AF">
                              <w:rPr>
                                <w:rFonts w:ascii="華康細圓體" w:eastAsia="華康細圓體" w:hAnsi="華康細圓體" w:hint="eastAsia"/>
                                <w:color w:val="FF0000"/>
                                <w:sz w:val="32"/>
                                <w:szCs w:val="32"/>
                              </w:rPr>
                              <w:t>注意族語的音調語調，跟著老師的音檔學習說族語的語氣</w:t>
                            </w:r>
                            <w:r>
                              <w:rPr>
                                <w:rFonts w:ascii="華康細圓體" w:eastAsia="華康細圓體" w:hAnsi="華康細圓體" w:hint="eastAsia"/>
                                <w:color w:val="FF0000"/>
                                <w:sz w:val="32"/>
                                <w:szCs w:val="32"/>
                              </w:rPr>
                              <w:t>、語調</w:t>
                            </w:r>
                            <w:r w:rsidRPr="00D824AF">
                              <w:rPr>
                                <w:rFonts w:ascii="華康細圓體" w:eastAsia="華康細圓體" w:hAnsi="華康細圓體" w:hint="eastAsia"/>
                                <w:color w:val="FF0000"/>
                                <w:sz w:val="32"/>
                                <w:szCs w:val="32"/>
                              </w:rPr>
                              <w:t>。</w:t>
                            </w:r>
                          </w:p>
                          <w:p w14:paraId="6A3E38CC" w14:textId="77777777" w:rsidR="008A2DCE"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5.</w:t>
                            </w:r>
                            <w:r w:rsidRPr="00D824AF">
                              <w:rPr>
                                <w:rFonts w:ascii="華康細圓體" w:eastAsia="華康細圓體" w:hAnsi="華康細圓體" w:hint="eastAsia"/>
                                <w:color w:val="FF0000"/>
                                <w:sz w:val="32"/>
                                <w:szCs w:val="32"/>
                              </w:rPr>
                              <w:t>不熟的單字，避免停留在一個字上一直重複拼音，技巧性帶過就好。</w:t>
                            </w:r>
                          </w:p>
                          <w:p w14:paraId="7015D3FB" w14:textId="77777777" w:rsidR="008A2DCE" w:rsidRPr="00D824AF" w:rsidRDefault="008A2DCE" w:rsidP="008A2DCE">
                            <w:pPr>
                              <w:ind w:leftChars="213" w:left="511"/>
                              <w:rPr>
                                <w:rFonts w:ascii="華康細圓體" w:eastAsia="華康細圓體" w:hAnsi="華康細圓體"/>
                                <w:color w:val="FF0000"/>
                                <w:sz w:val="32"/>
                                <w:szCs w:val="32"/>
                              </w:rPr>
                            </w:pPr>
                            <w:r>
                              <w:rPr>
                                <w:rFonts w:ascii="華康細圓體" w:eastAsia="華康細圓體" w:hAnsi="華康細圓體" w:hint="eastAsia"/>
                                <w:color w:val="FF0000"/>
                                <w:sz w:val="32"/>
                                <w:szCs w:val="32"/>
                              </w:rPr>
                              <w:t>6</w:t>
                            </w:r>
                            <w:r>
                              <w:rPr>
                                <w:rFonts w:ascii="華康細圓體" w:eastAsia="華康細圓體" w:hAnsi="華康細圓體"/>
                                <w:color w:val="FF0000"/>
                                <w:sz w:val="32"/>
                                <w:szCs w:val="32"/>
                              </w:rPr>
                              <w:t>.</w:t>
                            </w:r>
                            <w:r>
                              <w:rPr>
                                <w:rFonts w:ascii="華康細圓體" w:eastAsia="華康細圓體" w:hAnsi="華康細圓體" w:hint="eastAsia"/>
                                <w:color w:val="FF0000"/>
                                <w:sz w:val="32"/>
                                <w:szCs w:val="32"/>
                              </w:rPr>
                              <w:t>保持不緊張、從容不迫的態度。</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A1E7A4" id="_x0000_t202" coordsize="21600,21600" o:spt="202" path="m,l,21600r21600,l21600,xe">
                <v:stroke joinstyle="miter"/>
                <v:path gradientshapeok="t" o:connecttype="rect"/>
              </v:shapetype>
              <v:shape id="文字方塊 6" o:spid="_x0000_s1026" type="#_x0000_t202" style="position:absolute;left:0;text-align:left;margin-left:316.55pt;margin-top:549pt;width:626.15pt;height:132.8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">
                <v:textbox style="mso-fit-shape-to-text:t">
                  <w:txbxContent>
                    <w:p w14:paraId="659190CC" w14:textId="77777777" w:rsidR="008A2DCE" w:rsidRPr="00D824AF" w:rsidRDefault="008A2DCE" w:rsidP="008A2DCE">
                      <w:pPr>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朗誦注意要點:</w:t>
                      </w:r>
                    </w:p>
                    <w:p w14:paraId="1C6CCD8F"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1</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音量要適中，讓評審聽得很清楚。</w:t>
                      </w:r>
                    </w:p>
                    <w:p w14:paraId="1516AC90"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2</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朗讀稿雙手拿著，稿子的高度不要遮蓋住臉部。</w:t>
                      </w:r>
                    </w:p>
                    <w:p w14:paraId="21E6B9FA"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3</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朗誦時不疾不徐的唸，朗誦過程中適時的抬起頭來看前面的評審、觀眾。</w:t>
                      </w:r>
                    </w:p>
                    <w:p w14:paraId="2B795EFF"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4.</w:t>
                      </w:r>
                      <w:r w:rsidRPr="00D824AF">
                        <w:rPr>
                          <w:rFonts w:ascii="華康細圓體" w:eastAsia="華康細圓體" w:hAnsi="華康細圓體" w:hint="eastAsia"/>
                          <w:color w:val="FF0000"/>
                          <w:sz w:val="32"/>
                          <w:szCs w:val="32"/>
                        </w:rPr>
                        <w:t>注意族語的音調語調，跟著老師的音檔學習說族語的語氣</w:t>
                      </w:r>
                      <w:r>
                        <w:rPr>
                          <w:rFonts w:ascii="華康細圓體" w:eastAsia="華康細圓體" w:hAnsi="華康細圓體" w:hint="eastAsia"/>
                          <w:color w:val="FF0000"/>
                          <w:sz w:val="32"/>
                          <w:szCs w:val="32"/>
                        </w:rPr>
                        <w:t>、語調</w:t>
                      </w:r>
                      <w:r w:rsidRPr="00D824AF">
                        <w:rPr>
                          <w:rFonts w:ascii="華康細圓體" w:eastAsia="華康細圓體" w:hAnsi="華康細圓體" w:hint="eastAsia"/>
                          <w:color w:val="FF0000"/>
                          <w:sz w:val="32"/>
                          <w:szCs w:val="32"/>
                        </w:rPr>
                        <w:t>。</w:t>
                      </w:r>
                    </w:p>
                    <w:p w14:paraId="6A3E38CC" w14:textId="77777777" w:rsidR="008A2DCE"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5.</w:t>
                      </w:r>
                      <w:r w:rsidRPr="00D824AF">
                        <w:rPr>
                          <w:rFonts w:ascii="華康細圓體" w:eastAsia="華康細圓體" w:hAnsi="華康細圓體" w:hint="eastAsia"/>
                          <w:color w:val="FF0000"/>
                          <w:sz w:val="32"/>
                          <w:szCs w:val="32"/>
                        </w:rPr>
                        <w:t>不熟的單字，避免停留在一個字上一直重複拼音，技巧性帶過就好。</w:t>
                      </w:r>
                    </w:p>
                    <w:p w14:paraId="7015D3FB" w14:textId="77777777" w:rsidR="008A2DCE" w:rsidRPr="00D824AF" w:rsidRDefault="008A2DCE" w:rsidP="008A2DCE">
                      <w:pPr>
                        <w:ind w:leftChars="213" w:left="511"/>
                        <w:rPr>
                          <w:rFonts w:ascii="華康細圓體" w:eastAsia="華康細圓體" w:hAnsi="華康細圓體"/>
                          <w:color w:val="FF0000"/>
                          <w:sz w:val="32"/>
                          <w:szCs w:val="32"/>
                        </w:rPr>
                      </w:pPr>
                      <w:r>
                        <w:rPr>
                          <w:rFonts w:ascii="華康細圓體" w:eastAsia="華康細圓體" w:hAnsi="華康細圓體" w:hint="eastAsia"/>
                          <w:color w:val="FF0000"/>
                          <w:sz w:val="32"/>
                          <w:szCs w:val="32"/>
                        </w:rPr>
                        <w:t>6</w:t>
                      </w:r>
                      <w:r>
                        <w:rPr>
                          <w:rFonts w:ascii="華康細圓體" w:eastAsia="華康細圓體" w:hAnsi="華康細圓體"/>
                          <w:color w:val="FF0000"/>
                          <w:sz w:val="32"/>
                          <w:szCs w:val="32"/>
                        </w:rPr>
                        <w:t>.</w:t>
                      </w:r>
                      <w:r>
                        <w:rPr>
                          <w:rFonts w:ascii="華康細圓體" w:eastAsia="華康細圓體" w:hAnsi="華康細圓體" w:hint="eastAsia"/>
                          <w:color w:val="FF0000"/>
                          <w:sz w:val="32"/>
                          <w:szCs w:val="32"/>
                        </w:rPr>
                        <w:t>保持不緊張、從容不迫的態度。</w:t>
                      </w:r>
                    </w:p>
                  </w:txbxContent>
                </v:textbox>
              </v:shape>
            </w:pict>
          </mc:Fallback>
        </mc:AlternateContent>
      </w:r>
      <w:r>
        <w:rPr>
          <w:rFonts w:ascii="Times New Roman" w:eastAsia="標楷體" w:hAnsi="Times New Roman" w:cs="Times New Roman"/>
          <w:noProof/>
          <w:color w:val="000000"/>
          <w:sz w:val="32"/>
          <w:szCs w:val="32"/>
        </w:rPr>
        <mc:AlternateContent>
          <mc:Choice Requires="wps">
            <w:drawing>
              <wp:anchor distT="45720" distB="45720" distL="114300" distR="114300" simplePos="0" relativeHeight="251661312" behindDoc="0" locked="0" layoutInCell="1" allowOverlap="1" wp14:anchorId="34A1E7A4" wp14:editId="42A37AB3">
                <wp:simplePos x="0" y="0"/>
                <wp:positionH relativeFrom="column">
                  <wp:posOffset>4020185</wp:posOffset>
                </wp:positionH>
                <wp:positionV relativeFrom="paragraph">
                  <wp:posOffset>6972300</wp:posOffset>
                </wp:positionV>
                <wp:extent cx="7952105" cy="1687195"/>
                <wp:effectExtent l="10160" t="9525" r="10160" b="825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2105" cy="1687195"/>
                        </a:xfrm>
                        <a:prstGeom prst="rect">
                          <a:avLst/>
                        </a:prstGeom>
                        <a:solidFill>
                          <a:srgbClr val="FFFFFF"/>
                        </a:solidFill>
                        <a:ln w="9525">
                          <a:solidFill>
                            <a:srgbClr val="000000"/>
                          </a:solidFill>
                          <a:miter lim="800000"/>
                          <a:headEnd/>
                          <a:tailEnd/>
                        </a:ln>
                      </wps:spPr>
                      <wps:txbx>
                        <w:txbxContent>
                          <w:p w14:paraId="6CEC0165" w14:textId="77777777" w:rsidR="008A2DCE" w:rsidRPr="00D824AF" w:rsidRDefault="008A2DCE" w:rsidP="008A2DCE">
                            <w:pPr>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朗誦注意要點:</w:t>
                            </w:r>
                          </w:p>
                          <w:p w14:paraId="34FE6645"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1</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音量要適中，讓評審聽得很清楚。</w:t>
                            </w:r>
                          </w:p>
                          <w:p w14:paraId="1EA6322C"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2</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朗讀稿雙手拿著，稿子的高度不要遮蓋住臉部。</w:t>
                            </w:r>
                          </w:p>
                          <w:p w14:paraId="68DF71F0"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3</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朗誦時不疾不徐的唸，朗誦過程中適時的抬起頭來看前面的評審、觀眾。</w:t>
                            </w:r>
                          </w:p>
                          <w:p w14:paraId="5F22E79E"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4.</w:t>
                            </w:r>
                            <w:r w:rsidRPr="00D824AF">
                              <w:rPr>
                                <w:rFonts w:ascii="華康細圓體" w:eastAsia="華康細圓體" w:hAnsi="華康細圓體" w:hint="eastAsia"/>
                                <w:color w:val="FF0000"/>
                                <w:sz w:val="32"/>
                                <w:szCs w:val="32"/>
                              </w:rPr>
                              <w:t>注意族語的音調語調，跟著老師的音檔學習說族語的語氣</w:t>
                            </w:r>
                            <w:r>
                              <w:rPr>
                                <w:rFonts w:ascii="華康細圓體" w:eastAsia="華康細圓體" w:hAnsi="華康細圓體" w:hint="eastAsia"/>
                                <w:color w:val="FF0000"/>
                                <w:sz w:val="32"/>
                                <w:szCs w:val="32"/>
                              </w:rPr>
                              <w:t>、語調</w:t>
                            </w:r>
                            <w:r w:rsidRPr="00D824AF">
                              <w:rPr>
                                <w:rFonts w:ascii="華康細圓體" w:eastAsia="華康細圓體" w:hAnsi="華康細圓體" w:hint="eastAsia"/>
                                <w:color w:val="FF0000"/>
                                <w:sz w:val="32"/>
                                <w:szCs w:val="32"/>
                              </w:rPr>
                              <w:t>。</w:t>
                            </w:r>
                          </w:p>
                          <w:p w14:paraId="591C73A9" w14:textId="77777777" w:rsidR="008A2DCE"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5.</w:t>
                            </w:r>
                            <w:r w:rsidRPr="00D824AF">
                              <w:rPr>
                                <w:rFonts w:ascii="華康細圓體" w:eastAsia="華康細圓體" w:hAnsi="華康細圓體" w:hint="eastAsia"/>
                                <w:color w:val="FF0000"/>
                                <w:sz w:val="32"/>
                                <w:szCs w:val="32"/>
                              </w:rPr>
                              <w:t>不熟的單字，避免停留在一個字上一直重複拼音，技巧性帶過就好。</w:t>
                            </w:r>
                          </w:p>
                          <w:p w14:paraId="338DFD60" w14:textId="77777777" w:rsidR="008A2DCE" w:rsidRPr="00D824AF" w:rsidRDefault="008A2DCE" w:rsidP="008A2DCE">
                            <w:pPr>
                              <w:ind w:leftChars="213" w:left="511"/>
                              <w:rPr>
                                <w:rFonts w:ascii="華康細圓體" w:eastAsia="華康細圓體" w:hAnsi="華康細圓體"/>
                                <w:color w:val="FF0000"/>
                                <w:sz w:val="32"/>
                                <w:szCs w:val="32"/>
                              </w:rPr>
                            </w:pPr>
                            <w:r>
                              <w:rPr>
                                <w:rFonts w:ascii="華康細圓體" w:eastAsia="華康細圓體" w:hAnsi="華康細圓體" w:hint="eastAsia"/>
                                <w:color w:val="FF0000"/>
                                <w:sz w:val="32"/>
                                <w:szCs w:val="32"/>
                              </w:rPr>
                              <w:t>6</w:t>
                            </w:r>
                            <w:r>
                              <w:rPr>
                                <w:rFonts w:ascii="華康細圓體" w:eastAsia="華康細圓體" w:hAnsi="華康細圓體"/>
                                <w:color w:val="FF0000"/>
                                <w:sz w:val="32"/>
                                <w:szCs w:val="32"/>
                              </w:rPr>
                              <w:t>.</w:t>
                            </w:r>
                            <w:r>
                              <w:rPr>
                                <w:rFonts w:ascii="華康細圓體" w:eastAsia="華康細圓體" w:hAnsi="華康細圓體" w:hint="eastAsia"/>
                                <w:color w:val="FF0000"/>
                                <w:sz w:val="32"/>
                                <w:szCs w:val="32"/>
                              </w:rPr>
                              <w:t>保持不緊張、從容不迫的態度。</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A1E7A4" id="文字方塊 5" o:spid="_x0000_s1027" type="#_x0000_t202" style="position:absolute;left:0;text-align:left;margin-left:316.55pt;margin-top:549pt;width:626.15pt;height:132.8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">
                <v:textbox style="mso-fit-shape-to-text:t">
                  <w:txbxContent>
                    <w:p w14:paraId="6CEC0165" w14:textId="77777777" w:rsidR="008A2DCE" w:rsidRPr="00D824AF" w:rsidRDefault="008A2DCE" w:rsidP="008A2DCE">
                      <w:pPr>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朗誦注意要點:</w:t>
                      </w:r>
                    </w:p>
                    <w:p w14:paraId="34FE6645"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1</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音量要適中，讓評審聽得很清楚。</w:t>
                      </w:r>
                    </w:p>
                    <w:p w14:paraId="1EA6322C"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2</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朗讀稿雙手拿著，稿子的高度不要遮蓋住臉部。</w:t>
                      </w:r>
                    </w:p>
                    <w:p w14:paraId="68DF71F0"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3</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朗誦時不疾不徐的唸，朗誦過程中適時的抬起頭來看前面的評審、觀眾。</w:t>
                      </w:r>
                    </w:p>
                    <w:p w14:paraId="5F22E79E"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4.</w:t>
                      </w:r>
                      <w:r w:rsidRPr="00D824AF">
                        <w:rPr>
                          <w:rFonts w:ascii="華康細圓體" w:eastAsia="華康細圓體" w:hAnsi="華康細圓體" w:hint="eastAsia"/>
                          <w:color w:val="FF0000"/>
                          <w:sz w:val="32"/>
                          <w:szCs w:val="32"/>
                        </w:rPr>
                        <w:t>注意族語的音調語調，跟著老師的音檔學習說族語的語氣</w:t>
                      </w:r>
                      <w:r>
                        <w:rPr>
                          <w:rFonts w:ascii="華康細圓體" w:eastAsia="華康細圓體" w:hAnsi="華康細圓體" w:hint="eastAsia"/>
                          <w:color w:val="FF0000"/>
                          <w:sz w:val="32"/>
                          <w:szCs w:val="32"/>
                        </w:rPr>
                        <w:t>、語調</w:t>
                      </w:r>
                      <w:r w:rsidRPr="00D824AF">
                        <w:rPr>
                          <w:rFonts w:ascii="華康細圓體" w:eastAsia="華康細圓體" w:hAnsi="華康細圓體" w:hint="eastAsia"/>
                          <w:color w:val="FF0000"/>
                          <w:sz w:val="32"/>
                          <w:szCs w:val="32"/>
                        </w:rPr>
                        <w:t>。</w:t>
                      </w:r>
                    </w:p>
                    <w:p w14:paraId="591C73A9" w14:textId="77777777" w:rsidR="008A2DCE"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5.</w:t>
                      </w:r>
                      <w:r w:rsidRPr="00D824AF">
                        <w:rPr>
                          <w:rFonts w:ascii="華康細圓體" w:eastAsia="華康細圓體" w:hAnsi="華康細圓體" w:hint="eastAsia"/>
                          <w:color w:val="FF0000"/>
                          <w:sz w:val="32"/>
                          <w:szCs w:val="32"/>
                        </w:rPr>
                        <w:t>不熟的單字，避免停留在一個字上一直重複拼音，技巧性帶過就好。</w:t>
                      </w:r>
                    </w:p>
                    <w:p w14:paraId="338DFD60" w14:textId="77777777" w:rsidR="008A2DCE" w:rsidRPr="00D824AF" w:rsidRDefault="008A2DCE" w:rsidP="008A2DCE">
                      <w:pPr>
                        <w:ind w:leftChars="213" w:left="511"/>
                        <w:rPr>
                          <w:rFonts w:ascii="華康細圓體" w:eastAsia="華康細圓體" w:hAnsi="華康細圓體"/>
                          <w:color w:val="FF0000"/>
                          <w:sz w:val="32"/>
                          <w:szCs w:val="32"/>
                        </w:rPr>
                      </w:pPr>
                      <w:r>
                        <w:rPr>
                          <w:rFonts w:ascii="華康細圓體" w:eastAsia="華康細圓體" w:hAnsi="華康細圓體" w:hint="eastAsia"/>
                          <w:color w:val="FF0000"/>
                          <w:sz w:val="32"/>
                          <w:szCs w:val="32"/>
                        </w:rPr>
                        <w:t>6</w:t>
                      </w:r>
                      <w:r>
                        <w:rPr>
                          <w:rFonts w:ascii="華康細圓體" w:eastAsia="華康細圓體" w:hAnsi="華康細圓體"/>
                          <w:color w:val="FF0000"/>
                          <w:sz w:val="32"/>
                          <w:szCs w:val="32"/>
                        </w:rPr>
                        <w:t>.</w:t>
                      </w:r>
                      <w:r>
                        <w:rPr>
                          <w:rFonts w:ascii="華康細圓體" w:eastAsia="華康細圓體" w:hAnsi="華康細圓體" w:hint="eastAsia"/>
                          <w:color w:val="FF0000"/>
                          <w:sz w:val="32"/>
                          <w:szCs w:val="32"/>
                        </w:rPr>
                        <w:t>保持不緊張、從容不迫的態度。</w:t>
                      </w:r>
                    </w:p>
                  </w:txbxContent>
                </v:textbox>
              </v:shape>
            </w:pict>
          </mc:Fallback>
        </mc:AlternateContent>
      </w:r>
      <w:r>
        <w:rPr>
          <w:rFonts w:ascii="Times New Roman" w:eastAsia="標楷體" w:hAnsi="Times New Roman" w:cs="Times New Roman"/>
          <w:noProof/>
          <w:color w:val="000000"/>
          <w:sz w:val="32"/>
          <w:szCs w:val="32"/>
        </w:rPr>
        <mc:AlternateContent>
          <mc:Choice Requires="wps">
            <w:drawing>
              <wp:anchor distT="45720" distB="45720" distL="114300" distR="114300" simplePos="0" relativeHeight="251660288" behindDoc="0" locked="0" layoutInCell="1" allowOverlap="1" wp14:anchorId="34A1E7A4" wp14:editId="70FB8B81">
                <wp:simplePos x="0" y="0"/>
                <wp:positionH relativeFrom="column">
                  <wp:posOffset>4020185</wp:posOffset>
                </wp:positionH>
                <wp:positionV relativeFrom="paragraph">
                  <wp:posOffset>6972300</wp:posOffset>
                </wp:positionV>
                <wp:extent cx="7952105" cy="1687195"/>
                <wp:effectExtent l="10160" t="9525" r="10160" b="825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2105" cy="1687195"/>
                        </a:xfrm>
                        <a:prstGeom prst="rect">
                          <a:avLst/>
                        </a:prstGeom>
                        <a:solidFill>
                          <a:srgbClr val="FFFFFF"/>
                        </a:solidFill>
                        <a:ln w="9525">
                          <a:solidFill>
                            <a:srgbClr val="000000"/>
                          </a:solidFill>
                          <a:miter lim="800000"/>
                          <a:headEnd/>
                          <a:tailEnd/>
                        </a:ln>
                      </wps:spPr>
                      <wps:txbx>
                        <w:txbxContent>
                          <w:p w14:paraId="1E4C9D1C" w14:textId="77777777" w:rsidR="008A2DCE" w:rsidRPr="00D824AF" w:rsidRDefault="008A2DCE" w:rsidP="008A2DCE">
                            <w:pPr>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朗誦注意要點:</w:t>
                            </w:r>
                          </w:p>
                          <w:p w14:paraId="7C33F517"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1</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音量要適中，讓評審聽得很清楚。</w:t>
                            </w:r>
                          </w:p>
                          <w:p w14:paraId="704E5CDA"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2</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朗讀稿雙手拿著，稿子的高度不要遮蓋住臉部。</w:t>
                            </w:r>
                          </w:p>
                          <w:p w14:paraId="094D0DCF"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3</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朗誦時不疾不徐的唸，朗誦過程中適時的抬起頭來看前面的評審、觀眾。</w:t>
                            </w:r>
                          </w:p>
                          <w:p w14:paraId="6C17865A"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4.</w:t>
                            </w:r>
                            <w:r w:rsidRPr="00D824AF">
                              <w:rPr>
                                <w:rFonts w:ascii="華康細圓體" w:eastAsia="華康細圓體" w:hAnsi="華康細圓體" w:hint="eastAsia"/>
                                <w:color w:val="FF0000"/>
                                <w:sz w:val="32"/>
                                <w:szCs w:val="32"/>
                              </w:rPr>
                              <w:t>注意族語的音調語調，跟著老師的音檔學習說族語的語氣</w:t>
                            </w:r>
                            <w:r>
                              <w:rPr>
                                <w:rFonts w:ascii="華康細圓體" w:eastAsia="華康細圓體" w:hAnsi="華康細圓體" w:hint="eastAsia"/>
                                <w:color w:val="FF0000"/>
                                <w:sz w:val="32"/>
                                <w:szCs w:val="32"/>
                              </w:rPr>
                              <w:t>、語調</w:t>
                            </w:r>
                            <w:r w:rsidRPr="00D824AF">
                              <w:rPr>
                                <w:rFonts w:ascii="華康細圓體" w:eastAsia="華康細圓體" w:hAnsi="華康細圓體" w:hint="eastAsia"/>
                                <w:color w:val="FF0000"/>
                                <w:sz w:val="32"/>
                                <w:szCs w:val="32"/>
                              </w:rPr>
                              <w:t>。</w:t>
                            </w:r>
                          </w:p>
                          <w:p w14:paraId="5D8A27D3" w14:textId="77777777" w:rsidR="008A2DCE"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5.</w:t>
                            </w:r>
                            <w:r w:rsidRPr="00D824AF">
                              <w:rPr>
                                <w:rFonts w:ascii="華康細圓體" w:eastAsia="華康細圓體" w:hAnsi="華康細圓體" w:hint="eastAsia"/>
                                <w:color w:val="FF0000"/>
                                <w:sz w:val="32"/>
                                <w:szCs w:val="32"/>
                              </w:rPr>
                              <w:t>不熟的單字，避免停留在一個字上一直重複拼音，技巧性帶過就好。</w:t>
                            </w:r>
                          </w:p>
                          <w:p w14:paraId="1826B0AE" w14:textId="77777777" w:rsidR="008A2DCE" w:rsidRPr="00D824AF" w:rsidRDefault="008A2DCE" w:rsidP="008A2DCE">
                            <w:pPr>
                              <w:ind w:leftChars="213" w:left="511"/>
                              <w:rPr>
                                <w:rFonts w:ascii="華康細圓體" w:eastAsia="華康細圓體" w:hAnsi="華康細圓體"/>
                                <w:color w:val="FF0000"/>
                                <w:sz w:val="32"/>
                                <w:szCs w:val="32"/>
                              </w:rPr>
                            </w:pPr>
                            <w:r>
                              <w:rPr>
                                <w:rFonts w:ascii="華康細圓體" w:eastAsia="華康細圓體" w:hAnsi="華康細圓體" w:hint="eastAsia"/>
                                <w:color w:val="FF0000"/>
                                <w:sz w:val="32"/>
                                <w:szCs w:val="32"/>
                              </w:rPr>
                              <w:t>6</w:t>
                            </w:r>
                            <w:r>
                              <w:rPr>
                                <w:rFonts w:ascii="華康細圓體" w:eastAsia="華康細圓體" w:hAnsi="華康細圓體"/>
                                <w:color w:val="FF0000"/>
                                <w:sz w:val="32"/>
                                <w:szCs w:val="32"/>
                              </w:rPr>
                              <w:t>.</w:t>
                            </w:r>
                            <w:r>
                              <w:rPr>
                                <w:rFonts w:ascii="華康細圓體" w:eastAsia="華康細圓體" w:hAnsi="華康細圓體" w:hint="eastAsia"/>
                                <w:color w:val="FF0000"/>
                                <w:sz w:val="32"/>
                                <w:szCs w:val="32"/>
                              </w:rPr>
                              <w:t>保持不緊張、從容不迫的態度。</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A1E7A4" id="文字方塊 4" o:spid="_x0000_s1028" type="#_x0000_t202" style="position:absolute;left:0;text-align:left;margin-left:316.55pt;margin-top:549pt;width:626.15pt;height:132.8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">
                <v:textbox style="mso-fit-shape-to-text:t">
                  <w:txbxContent>
                    <w:p w14:paraId="1E4C9D1C" w14:textId="77777777" w:rsidR="008A2DCE" w:rsidRPr="00D824AF" w:rsidRDefault="008A2DCE" w:rsidP="008A2DCE">
                      <w:pPr>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朗誦注意要點:</w:t>
                      </w:r>
                    </w:p>
                    <w:p w14:paraId="7C33F517"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1</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音量要適中，讓評審聽得很清楚。</w:t>
                      </w:r>
                    </w:p>
                    <w:p w14:paraId="704E5CDA"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2</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朗讀稿雙手拿著，稿子的高度不要遮蓋住臉部。</w:t>
                      </w:r>
                    </w:p>
                    <w:p w14:paraId="094D0DCF"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hint="eastAsia"/>
                          <w:color w:val="FF0000"/>
                          <w:sz w:val="32"/>
                          <w:szCs w:val="32"/>
                        </w:rPr>
                        <w:t>3</w:t>
                      </w:r>
                      <w:r w:rsidRPr="00D824AF">
                        <w:rPr>
                          <w:rFonts w:ascii="華康細圓體" w:eastAsia="華康細圓體" w:hAnsi="華康細圓體"/>
                          <w:color w:val="FF0000"/>
                          <w:sz w:val="32"/>
                          <w:szCs w:val="32"/>
                        </w:rPr>
                        <w:t>.</w:t>
                      </w:r>
                      <w:r w:rsidRPr="00D824AF">
                        <w:rPr>
                          <w:rFonts w:ascii="華康細圓體" w:eastAsia="華康細圓體" w:hAnsi="華康細圓體" w:hint="eastAsia"/>
                          <w:color w:val="FF0000"/>
                          <w:sz w:val="32"/>
                          <w:szCs w:val="32"/>
                        </w:rPr>
                        <w:t>朗誦時不疾不徐的唸，朗誦過程中適時的抬起頭來看前面的評審、觀眾。</w:t>
                      </w:r>
                    </w:p>
                    <w:p w14:paraId="6C17865A" w14:textId="77777777" w:rsidR="008A2DCE" w:rsidRPr="00D824AF"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4.</w:t>
                      </w:r>
                      <w:r w:rsidRPr="00D824AF">
                        <w:rPr>
                          <w:rFonts w:ascii="華康細圓體" w:eastAsia="華康細圓體" w:hAnsi="華康細圓體" w:hint="eastAsia"/>
                          <w:color w:val="FF0000"/>
                          <w:sz w:val="32"/>
                          <w:szCs w:val="32"/>
                        </w:rPr>
                        <w:t>注意族語的音調語調，跟著老師的音檔學習說族語的語氣</w:t>
                      </w:r>
                      <w:r>
                        <w:rPr>
                          <w:rFonts w:ascii="華康細圓體" w:eastAsia="華康細圓體" w:hAnsi="華康細圓體" w:hint="eastAsia"/>
                          <w:color w:val="FF0000"/>
                          <w:sz w:val="32"/>
                          <w:szCs w:val="32"/>
                        </w:rPr>
                        <w:t>、語調</w:t>
                      </w:r>
                      <w:r w:rsidRPr="00D824AF">
                        <w:rPr>
                          <w:rFonts w:ascii="華康細圓體" w:eastAsia="華康細圓體" w:hAnsi="華康細圓體" w:hint="eastAsia"/>
                          <w:color w:val="FF0000"/>
                          <w:sz w:val="32"/>
                          <w:szCs w:val="32"/>
                        </w:rPr>
                        <w:t>。</w:t>
                      </w:r>
                    </w:p>
                    <w:p w14:paraId="5D8A27D3" w14:textId="77777777" w:rsidR="008A2DCE" w:rsidRDefault="008A2DCE" w:rsidP="008A2DCE">
                      <w:pPr>
                        <w:ind w:leftChars="213" w:left="511"/>
                        <w:rPr>
                          <w:rFonts w:ascii="華康細圓體" w:eastAsia="華康細圓體" w:hAnsi="華康細圓體"/>
                          <w:color w:val="FF0000"/>
                          <w:sz w:val="32"/>
                          <w:szCs w:val="32"/>
                        </w:rPr>
                      </w:pPr>
                      <w:r w:rsidRPr="00D824AF">
                        <w:rPr>
                          <w:rFonts w:ascii="華康細圓體" w:eastAsia="華康細圓體" w:hAnsi="華康細圓體"/>
                          <w:color w:val="FF0000"/>
                          <w:sz w:val="32"/>
                          <w:szCs w:val="32"/>
                        </w:rPr>
                        <w:t>5.</w:t>
                      </w:r>
                      <w:r w:rsidRPr="00D824AF">
                        <w:rPr>
                          <w:rFonts w:ascii="華康細圓體" w:eastAsia="華康細圓體" w:hAnsi="華康細圓體" w:hint="eastAsia"/>
                          <w:color w:val="FF0000"/>
                          <w:sz w:val="32"/>
                          <w:szCs w:val="32"/>
                        </w:rPr>
                        <w:t>不熟的單字，避免停留在一個字上一直重複拼音，技巧性帶過就好。</w:t>
                      </w:r>
                    </w:p>
                    <w:p w14:paraId="1826B0AE" w14:textId="77777777" w:rsidR="008A2DCE" w:rsidRPr="00D824AF" w:rsidRDefault="008A2DCE" w:rsidP="008A2DCE">
                      <w:pPr>
                        <w:ind w:leftChars="213" w:left="511"/>
                        <w:rPr>
                          <w:rFonts w:ascii="華康細圓體" w:eastAsia="華康細圓體" w:hAnsi="華康細圓體"/>
                          <w:color w:val="FF0000"/>
                          <w:sz w:val="32"/>
                          <w:szCs w:val="32"/>
                        </w:rPr>
                      </w:pPr>
                      <w:r>
                        <w:rPr>
                          <w:rFonts w:ascii="華康細圓體" w:eastAsia="華康細圓體" w:hAnsi="華康細圓體" w:hint="eastAsia"/>
                          <w:color w:val="FF0000"/>
                          <w:sz w:val="32"/>
                          <w:szCs w:val="32"/>
                        </w:rPr>
                        <w:t>6</w:t>
                      </w:r>
                      <w:r>
                        <w:rPr>
                          <w:rFonts w:ascii="華康細圓體" w:eastAsia="華康細圓體" w:hAnsi="華康細圓體"/>
                          <w:color w:val="FF0000"/>
                          <w:sz w:val="32"/>
                          <w:szCs w:val="32"/>
                        </w:rPr>
                        <w:t>.</w:t>
                      </w:r>
                      <w:r>
                        <w:rPr>
                          <w:rFonts w:ascii="華康細圓體" w:eastAsia="華康細圓體" w:hAnsi="華康細圓體" w:hint="eastAsia"/>
                          <w:color w:val="FF0000"/>
                          <w:sz w:val="32"/>
                          <w:szCs w:val="32"/>
                        </w:rPr>
                        <w:t>保持不緊張、從容不迫的態度。</w:t>
                      </w:r>
                    </w:p>
                  </w:txbxContent>
                </v:textbox>
              </v:shape>
            </w:pict>
          </mc:Fallback>
        </mc:AlternateContent>
      </w:r>
    </w:p>
    <w:sectPr w:rsidR="00061BA8" w:rsidRPr="00A67B15" w:rsidSect="00FE3E01">
      <w:type w:val="continuous"/>
      <w:pgSz w:w="23811" w:h="16838" w:orient="landscape" w:code="8"/>
      <w:pgMar w:top="1134" w:right="1474" w:bottom="1134" w:left="1474" w:header="851" w:footer="992" w:gutter="0"/>
      <w:cols w:num="2" w:space="1201"/>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355BB" w16cex:dateUtc="2025-07-17T02:58:00Z"/>
  <w16cex:commentExtensible w16cex:durableId="2C235581" w16cex:dateUtc="2025-07-17T02:57:00Z"/>
  <w16cex:commentExtensible w16cex:durableId="2C235607" w16cex:dateUtc="2025-07-17T02: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17E84" w14:textId="77777777" w:rsidR="009345FF" w:rsidRDefault="009345FF" w:rsidP="00BA0EE6">
      <w:r>
        <w:separator/>
      </w:r>
    </w:p>
  </w:endnote>
  <w:endnote w:type="continuationSeparator" w:id="0">
    <w:p w14:paraId="66880E09" w14:textId="77777777" w:rsidR="009345FF" w:rsidRDefault="009345FF"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細圓體">
    <w:panose1 w:val="020F0309000000000000"/>
    <w:charset w:val="88"/>
    <w:family w:val="modern"/>
    <w:pitch w:val="fixed"/>
    <w:sig w:usb0="80000001" w:usb1="28091800" w:usb2="00000016"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CA867" w14:textId="77777777" w:rsidR="009345FF" w:rsidRDefault="009345FF" w:rsidP="00BA0EE6">
      <w:r>
        <w:separator/>
      </w:r>
    </w:p>
  </w:footnote>
  <w:footnote w:type="continuationSeparator" w:id="0">
    <w:p w14:paraId="6764C752" w14:textId="77777777" w:rsidR="009345FF" w:rsidRDefault="009345FF"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056C"/>
    <w:rsid w:val="000545C2"/>
    <w:rsid w:val="000600BF"/>
    <w:rsid w:val="00061BA8"/>
    <w:rsid w:val="000806FA"/>
    <w:rsid w:val="000A64B4"/>
    <w:rsid w:val="000B0223"/>
    <w:rsid w:val="000C5B1E"/>
    <w:rsid w:val="000C6184"/>
    <w:rsid w:val="000D7656"/>
    <w:rsid w:val="000E2DC5"/>
    <w:rsid w:val="000E5B4B"/>
    <w:rsid w:val="000F090B"/>
    <w:rsid w:val="000F17B4"/>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4644"/>
    <w:rsid w:val="002352BC"/>
    <w:rsid w:val="00235DD5"/>
    <w:rsid w:val="002867E8"/>
    <w:rsid w:val="00290B49"/>
    <w:rsid w:val="002A54E7"/>
    <w:rsid w:val="002B527A"/>
    <w:rsid w:val="002C44DD"/>
    <w:rsid w:val="002D5F7A"/>
    <w:rsid w:val="002E0006"/>
    <w:rsid w:val="00305D8A"/>
    <w:rsid w:val="00320020"/>
    <w:rsid w:val="00331ECA"/>
    <w:rsid w:val="00370C32"/>
    <w:rsid w:val="003862A4"/>
    <w:rsid w:val="00386D74"/>
    <w:rsid w:val="0039287C"/>
    <w:rsid w:val="003D01C8"/>
    <w:rsid w:val="003E0A3C"/>
    <w:rsid w:val="003E527C"/>
    <w:rsid w:val="003F0BAC"/>
    <w:rsid w:val="003F5CB0"/>
    <w:rsid w:val="00424526"/>
    <w:rsid w:val="00435A7A"/>
    <w:rsid w:val="00446F41"/>
    <w:rsid w:val="004525E1"/>
    <w:rsid w:val="00460467"/>
    <w:rsid w:val="00467111"/>
    <w:rsid w:val="00486A35"/>
    <w:rsid w:val="00487E22"/>
    <w:rsid w:val="004C5ECF"/>
    <w:rsid w:val="004D342B"/>
    <w:rsid w:val="004E3505"/>
    <w:rsid w:val="0053227B"/>
    <w:rsid w:val="00570E8E"/>
    <w:rsid w:val="00576FAD"/>
    <w:rsid w:val="005A5770"/>
    <w:rsid w:val="005D6257"/>
    <w:rsid w:val="005F23AD"/>
    <w:rsid w:val="005F62E9"/>
    <w:rsid w:val="006107D4"/>
    <w:rsid w:val="006218D0"/>
    <w:rsid w:val="00657A5D"/>
    <w:rsid w:val="00684ADD"/>
    <w:rsid w:val="0069556F"/>
    <w:rsid w:val="006B509B"/>
    <w:rsid w:val="006F1E33"/>
    <w:rsid w:val="00720A47"/>
    <w:rsid w:val="007234AA"/>
    <w:rsid w:val="00725814"/>
    <w:rsid w:val="007373CB"/>
    <w:rsid w:val="007639DE"/>
    <w:rsid w:val="007B53C5"/>
    <w:rsid w:val="007B5B41"/>
    <w:rsid w:val="007B5F7C"/>
    <w:rsid w:val="007E05EE"/>
    <w:rsid w:val="007F4017"/>
    <w:rsid w:val="008037F1"/>
    <w:rsid w:val="00804A0C"/>
    <w:rsid w:val="008065DD"/>
    <w:rsid w:val="00846BA3"/>
    <w:rsid w:val="008770E2"/>
    <w:rsid w:val="00881A6D"/>
    <w:rsid w:val="008A2DCE"/>
    <w:rsid w:val="008A36DE"/>
    <w:rsid w:val="008D6BAB"/>
    <w:rsid w:val="008E7DD3"/>
    <w:rsid w:val="008E7DE4"/>
    <w:rsid w:val="008F49D1"/>
    <w:rsid w:val="009020D8"/>
    <w:rsid w:val="00902C4E"/>
    <w:rsid w:val="00910340"/>
    <w:rsid w:val="009163DE"/>
    <w:rsid w:val="0092021C"/>
    <w:rsid w:val="009223E8"/>
    <w:rsid w:val="00924FE2"/>
    <w:rsid w:val="009269B3"/>
    <w:rsid w:val="00930357"/>
    <w:rsid w:val="009345FF"/>
    <w:rsid w:val="00947EA7"/>
    <w:rsid w:val="00981E25"/>
    <w:rsid w:val="00983F62"/>
    <w:rsid w:val="009862F7"/>
    <w:rsid w:val="009C376D"/>
    <w:rsid w:val="009D212A"/>
    <w:rsid w:val="009D38F2"/>
    <w:rsid w:val="009E659E"/>
    <w:rsid w:val="009F0793"/>
    <w:rsid w:val="009F1A00"/>
    <w:rsid w:val="00A21166"/>
    <w:rsid w:val="00A27CB0"/>
    <w:rsid w:val="00A32CCB"/>
    <w:rsid w:val="00A66D78"/>
    <w:rsid w:val="00A67B15"/>
    <w:rsid w:val="00A92999"/>
    <w:rsid w:val="00A963CA"/>
    <w:rsid w:val="00AA065F"/>
    <w:rsid w:val="00AC0A2D"/>
    <w:rsid w:val="00AD01D7"/>
    <w:rsid w:val="00AE2A9D"/>
    <w:rsid w:val="00B07120"/>
    <w:rsid w:val="00B6369B"/>
    <w:rsid w:val="00B720DD"/>
    <w:rsid w:val="00BA0EE6"/>
    <w:rsid w:val="00BA7D41"/>
    <w:rsid w:val="00BB09E7"/>
    <w:rsid w:val="00BB119C"/>
    <w:rsid w:val="00BB19FE"/>
    <w:rsid w:val="00BC161F"/>
    <w:rsid w:val="00BE7800"/>
    <w:rsid w:val="00BF1080"/>
    <w:rsid w:val="00C12077"/>
    <w:rsid w:val="00C23DEE"/>
    <w:rsid w:val="00C27574"/>
    <w:rsid w:val="00C70801"/>
    <w:rsid w:val="00CB2541"/>
    <w:rsid w:val="00CD3989"/>
    <w:rsid w:val="00CF1FAE"/>
    <w:rsid w:val="00D057FE"/>
    <w:rsid w:val="00D176A6"/>
    <w:rsid w:val="00D256B6"/>
    <w:rsid w:val="00D37BC0"/>
    <w:rsid w:val="00D4507B"/>
    <w:rsid w:val="00D77CE3"/>
    <w:rsid w:val="00D8373D"/>
    <w:rsid w:val="00D86904"/>
    <w:rsid w:val="00D976B7"/>
    <w:rsid w:val="00DD1EC0"/>
    <w:rsid w:val="00DD262E"/>
    <w:rsid w:val="00DF0BE7"/>
    <w:rsid w:val="00E15094"/>
    <w:rsid w:val="00E26CA1"/>
    <w:rsid w:val="00E31CFD"/>
    <w:rsid w:val="00E6204D"/>
    <w:rsid w:val="00E72AEC"/>
    <w:rsid w:val="00E91D8F"/>
    <w:rsid w:val="00E95BF6"/>
    <w:rsid w:val="00EB4BA1"/>
    <w:rsid w:val="00EC0D33"/>
    <w:rsid w:val="00ED19EC"/>
    <w:rsid w:val="00EE17F4"/>
    <w:rsid w:val="00F228E3"/>
    <w:rsid w:val="00F307C8"/>
    <w:rsid w:val="00F337BE"/>
    <w:rsid w:val="00F33D07"/>
    <w:rsid w:val="00F3599D"/>
    <w:rsid w:val="00F73ABD"/>
    <w:rsid w:val="00F94F80"/>
    <w:rsid w:val="00F97EE6"/>
    <w:rsid w:val="00FD1BCE"/>
    <w:rsid w:val="00FD5870"/>
    <w:rsid w:val="00FE3E01"/>
    <w:rsid w:val="00FE4E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A58C17"/>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BE7800"/>
    <w:rPr>
      <w:sz w:val="18"/>
      <w:szCs w:val="18"/>
    </w:rPr>
  </w:style>
  <w:style w:type="paragraph" w:styleId="a9">
    <w:name w:val="annotation text"/>
    <w:basedOn w:val="a"/>
    <w:link w:val="aa"/>
    <w:uiPriority w:val="99"/>
    <w:semiHidden/>
    <w:unhideWhenUsed/>
    <w:rsid w:val="00BE7800"/>
  </w:style>
  <w:style w:type="character" w:customStyle="1" w:styleId="aa">
    <w:name w:val="註解文字 字元"/>
    <w:basedOn w:val="a0"/>
    <w:link w:val="a9"/>
    <w:uiPriority w:val="99"/>
    <w:semiHidden/>
    <w:rsid w:val="00BE7800"/>
  </w:style>
  <w:style w:type="paragraph" w:styleId="ab">
    <w:name w:val="annotation subject"/>
    <w:basedOn w:val="a9"/>
    <w:next w:val="a9"/>
    <w:link w:val="ac"/>
    <w:uiPriority w:val="99"/>
    <w:semiHidden/>
    <w:unhideWhenUsed/>
    <w:rsid w:val="00BE7800"/>
    <w:rPr>
      <w:b/>
      <w:bCs/>
    </w:rPr>
  </w:style>
  <w:style w:type="character" w:customStyle="1" w:styleId="ac">
    <w:name w:val="註解主旨 字元"/>
    <w:basedOn w:val="aa"/>
    <w:link w:val="ab"/>
    <w:uiPriority w:val="99"/>
    <w:semiHidden/>
    <w:rsid w:val="00BE7800"/>
    <w:rPr>
      <w:b/>
      <w:bCs/>
    </w:rPr>
  </w:style>
  <w:style w:type="paragraph" w:styleId="ad">
    <w:name w:val="Balloon Text"/>
    <w:basedOn w:val="a"/>
    <w:link w:val="ae"/>
    <w:uiPriority w:val="99"/>
    <w:semiHidden/>
    <w:unhideWhenUsed/>
    <w:rsid w:val="004D342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D3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4455368">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842503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3350729">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08243564">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73620609">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6600693">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06313529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586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1628390">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1715076">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7357">
      <w:bodyDiv w:val="1"/>
      <w:marLeft w:val="0"/>
      <w:marRight w:val="0"/>
      <w:marTop w:val="0"/>
      <w:marBottom w:val="0"/>
      <w:divBdr>
        <w:top w:val="none" w:sz="0" w:space="0" w:color="auto"/>
        <w:left w:val="none" w:sz="0" w:space="0" w:color="auto"/>
        <w:bottom w:val="none" w:sz="0" w:space="0" w:color="auto"/>
        <w:right w:val="none" w:sz="0" w:space="0" w:color="auto"/>
      </w:divBdr>
    </w:div>
    <w:div w:id="2003385257">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7213924">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22265-16CF-49A1-A801-1812162F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2025-06-30T02:33:00Z</cp:lastPrinted>
  <dcterms:created xsi:type="dcterms:W3CDTF">2025-07-17T03:01:00Z</dcterms:created>
  <dcterms:modified xsi:type="dcterms:W3CDTF">2025-08-22T09:15:00Z</dcterms:modified>
</cp:coreProperties>
</file>